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69829E3" w:rsidR="009B3C0C" w:rsidRDefault="00000000">
      <w:pPr>
        <w:pStyle w:val="Pealkiri"/>
        <w:rPr>
          <w:sz w:val="48"/>
          <w:szCs w:val="48"/>
        </w:rPr>
      </w:pPr>
      <w:bookmarkStart w:id="0" w:name="_fkl8d0vjtrz5" w:colFirst="0" w:colLast="0"/>
      <w:bookmarkEnd w:id="0"/>
      <w:r>
        <w:rPr>
          <w:sz w:val="48"/>
          <w:szCs w:val="48"/>
        </w:rPr>
        <w:t>Oidrema peakraavi alamjooksul elurikkust toetavate ja isepuhastust tõhustavate meetmete projekteerimine</w:t>
      </w:r>
    </w:p>
    <w:p w14:paraId="00000002" w14:textId="77777777" w:rsidR="009B3C0C" w:rsidRDefault="009B3C0C"/>
    <w:p w14:paraId="00000003" w14:textId="77777777" w:rsidR="009B3C0C" w:rsidRDefault="00000000">
      <w:r>
        <w:t>Oidrema peakraav (MPS: 5111810020000, VEE1118100) asub Pärnumaal Lääneranna vallas. Kraavi pikkus 11.8 km ja valgala 65.2 km2 ning kraav suubub Tuudi jõkke. Kraav on hiljuti uuendatud, samuti on see mõjutatud põllumajanduslikust hajukoormusest.</w:t>
      </w:r>
    </w:p>
    <w:p w14:paraId="00000004" w14:textId="77777777" w:rsidR="009B3C0C" w:rsidRDefault="009B3C0C"/>
    <w:p w14:paraId="00000005" w14:textId="77777777" w:rsidR="009B3C0C" w:rsidRDefault="00000000">
      <w:r>
        <w:t xml:space="preserve">ELF on partner Euroopa Liidu programmi Interreg Central Baltic poolt rahastatud projektis BaltCOP (Baltic Catchment Officer Project, projekti number CB0300177, lähemalt </w:t>
      </w:r>
      <w:hyperlink r:id="rId4">
        <w:r>
          <w:rPr>
            <w:color w:val="1155CC"/>
            <w:u w:val="single"/>
          </w:rPr>
          <w:t>https://centralbaltic.eu/project/baltcop/177-about-the-project/</w:t>
        </w:r>
      </w:hyperlink>
      <w:r>
        <w:t xml:space="preserve"> ). Selle eesmärgiks on parandada Läänemere valgalal paiknevate vooluveekogude ökoloogiliset seisundit ja suurendada nende isepuhastusvõimet.</w:t>
      </w:r>
    </w:p>
    <w:p w14:paraId="00000006" w14:textId="77777777" w:rsidR="009B3C0C" w:rsidRDefault="009B3C0C"/>
    <w:p w14:paraId="00000007" w14:textId="77777777" w:rsidR="009B3C0C" w:rsidRDefault="00000000">
      <w:r>
        <w:t>Oidrema kraaville kavandatud meetmete eesmärgiks on vee viivitamine ning vee- ja kaldaalal füüsilise varieeruvuse tekitamine, et vee isepuhastumise protsess saaks toimida ning looduslik mitmekesisus suureneks. Seejuures tuleb sekkumised kavandada nii, et ülesvoolu kuivendussüsteemid jääksid praegusel kujul toimima. Peakraavi sügavuse tõttu ei ole suure puhastuslodu rajamine osutunud reaalseks, sest prognoositavad kaevemahud ja kaevise laotamiseks vajaliku pinna hinnang osutusid liiga suureks.</w:t>
      </w:r>
    </w:p>
    <w:p w14:paraId="00000008" w14:textId="77777777" w:rsidR="009B3C0C" w:rsidRDefault="009B3C0C"/>
    <w:p w14:paraId="00000009" w14:textId="77777777" w:rsidR="009B3C0C" w:rsidRDefault="00000000">
      <w:r>
        <w:t xml:space="preserve">Seetõttu tuleb kavandada väikeste lodude, tiikide/basseinide, loogete, kraavilaiendite, puutüvedest või vitspunitistest voolusuunajate, kaldalohkude jt pindalalt ning kaevise mahult tagasihoidlike rajatiste (looduspõhiste lahenduste) kaskaad. Potentsiaalsed abinõud on kirjeldatud Keskkonnaameti väljaandes “Maaparandussüsteemide negatiivsete mõjude leevendus- ja kompensatsioonimeetmete rakendamise juhis” </w:t>
      </w:r>
      <w:hyperlink r:id="rId5">
        <w:r>
          <w:rPr>
            <w:color w:val="1155CC"/>
            <w:u w:val="single"/>
          </w:rPr>
          <w:t>https://keskkonnaamet.ee/sites/default/files/documents/2024-02/240131_Maaparanduss%C3%BCsteemide%20leevendusmeetmed_IX_L6PP.pdf</w:t>
        </w:r>
      </w:hyperlink>
      <w:r>
        <w:t xml:space="preserve"> pk. 5.2. </w:t>
      </w:r>
    </w:p>
    <w:p w14:paraId="0000000A" w14:textId="77777777" w:rsidR="009B3C0C" w:rsidRDefault="009B3C0C"/>
    <w:p w14:paraId="0000000B" w14:textId="77777777" w:rsidR="009B3C0C" w:rsidRPr="009F0181" w:rsidRDefault="00000000">
      <w:pPr>
        <w:rPr>
          <w:lang w:val="de-DE"/>
        </w:rPr>
      </w:pPr>
      <w:r w:rsidRPr="009F0181">
        <w:rPr>
          <w:lang w:val="de-DE"/>
        </w:rPr>
        <w:t xml:space="preserve">Meetmed tuleb kavandada järgmistele maaüksustele: 41101:004:0063, 41101:004:0630 ja 41101:004:0064. Esialgsed asukohad, mis kohtvaatluste ja kaardi abil valiti, on Maa- ja Ruumiameti kaardirakenduse järgi XY koordinaadistikus järgmised: 6500650, 489878; 6500623, 489895; </w:t>
      </w:r>
      <w:r w:rsidRPr="009F0181">
        <w:rPr>
          <w:highlight w:val="white"/>
          <w:lang w:val="de-DE"/>
        </w:rPr>
        <w:t>6500603, 489899;</w:t>
      </w:r>
      <w:r w:rsidRPr="009F0181">
        <w:rPr>
          <w:lang w:val="de-DE"/>
        </w:rPr>
        <w:t xml:space="preserve"> 6500591, 489908; 6500581, 489921</w:t>
      </w:r>
      <w:r w:rsidRPr="009F0181">
        <w:rPr>
          <w:highlight w:val="white"/>
          <w:lang w:val="de-DE"/>
        </w:rPr>
        <w:t>;</w:t>
      </w:r>
      <w:r w:rsidRPr="009F0181">
        <w:rPr>
          <w:lang w:val="de-DE"/>
        </w:rPr>
        <w:t xml:space="preserve"> 6500558, 489922; 6500517, 489928; 6500500, 489929; 6500443, 489942;</w:t>
      </w:r>
      <w:r w:rsidRPr="009F0181">
        <w:rPr>
          <w:highlight w:val="white"/>
          <w:lang w:val="de-DE"/>
        </w:rPr>
        <w:t xml:space="preserve"> 6500386, 489991; 6500380, 489998</w:t>
      </w:r>
      <w:r w:rsidRPr="009F0181">
        <w:rPr>
          <w:lang w:val="de-DE"/>
        </w:rPr>
        <w:t>;</w:t>
      </w:r>
      <w:r w:rsidRPr="009F0181">
        <w:rPr>
          <w:highlight w:val="white"/>
          <w:lang w:val="de-DE"/>
        </w:rPr>
        <w:t xml:space="preserve"> 6500331, 490044; 6500312, 490065; 6500276, 490098; 6500225, 490144</w:t>
      </w:r>
      <w:r w:rsidRPr="009F0181">
        <w:rPr>
          <w:lang w:val="de-DE"/>
        </w:rPr>
        <w:t xml:space="preserve">; 6500175, 490193; 6500156, 490215; </w:t>
      </w:r>
      <w:r w:rsidRPr="009F0181">
        <w:rPr>
          <w:highlight w:val="white"/>
          <w:lang w:val="de-DE"/>
        </w:rPr>
        <w:t xml:space="preserve">6500126, 490242; 6500102, 490264 </w:t>
      </w:r>
      <w:r w:rsidRPr="009F0181">
        <w:rPr>
          <w:lang w:val="de-DE"/>
        </w:rPr>
        <w:t xml:space="preserve">; 6500084, 490289; </w:t>
      </w:r>
      <w:r w:rsidRPr="009F0181">
        <w:rPr>
          <w:highlight w:val="white"/>
          <w:lang w:val="de-DE"/>
        </w:rPr>
        <w:t>6500047, 490315; 6500017; 490348; 6499982, 490377; 6499950, 490406.</w:t>
      </w:r>
    </w:p>
    <w:p w14:paraId="0000000C" w14:textId="77777777" w:rsidR="009B3C0C" w:rsidRPr="009F0181" w:rsidRDefault="00000000">
      <w:pPr>
        <w:rPr>
          <w:lang w:val="de-DE"/>
        </w:rPr>
      </w:pPr>
      <w:r w:rsidRPr="009F0181">
        <w:rPr>
          <w:lang w:val="de-DE"/>
        </w:rPr>
        <w:br/>
        <w:t xml:space="preserve">Konkreetsete meetmete valik jääb üldjuhul projekteerija ülesandeks. Projekteerimise käigus tuleb teha koostööd projekti ekspertidega tagamaks sidusus projekti eesmärkidega. Oidrema </w:t>
      </w:r>
      <w:r w:rsidRPr="009F0181">
        <w:rPr>
          <w:lang w:val="de-DE"/>
        </w:rPr>
        <w:lastRenderedPageBreak/>
        <w:t xml:space="preserve">peakraavi kaldaalale (asukoha koordinaadid XY 6500581, 489921) </w:t>
      </w:r>
      <w:r w:rsidRPr="009F0181">
        <w:rPr>
          <w:highlight w:val="white"/>
          <w:lang w:val="de-DE"/>
        </w:rPr>
        <w:t>tuleb võimalusel kavandada laugete kallastega väikeveekogu (kalda maksimaalne kaldenurk 10°, lombi sügavus 0,5 m), mis suurvee perioodil võib olla üleujutuse kaudu kraaviga ühenduses, kuid madalvee perioodil jääks kraavist eraldatuks</w:t>
      </w:r>
      <w:r w:rsidRPr="009F0181">
        <w:rPr>
          <w:lang w:val="de-DE"/>
        </w:rPr>
        <w:t>. Lombi suurus sõltub sobivast kaldaalast ning täpsustatakse projekteerimistööde käigus kohapeal. Kui antud koht ei paista sobivat, pakkuda sellise väikeveekogu jaoks parem koht.</w:t>
      </w:r>
    </w:p>
    <w:p w14:paraId="0000000D" w14:textId="77777777" w:rsidR="009B3C0C" w:rsidRPr="009F0181" w:rsidRDefault="009B3C0C">
      <w:pPr>
        <w:rPr>
          <w:lang w:val="de-DE"/>
        </w:rPr>
      </w:pPr>
    </w:p>
    <w:p w14:paraId="0000000E" w14:textId="77777777" w:rsidR="009B3C0C" w:rsidRPr="009F0181" w:rsidRDefault="00000000">
      <w:pPr>
        <w:rPr>
          <w:lang w:val="de-DE"/>
        </w:rPr>
      </w:pPr>
      <w:r w:rsidRPr="009F0181">
        <w:rPr>
          <w:lang w:val="de-DE"/>
        </w:rPr>
        <w:t>Projekteerimise käigus tuleb kavandatavate meetmete asukohti vajadusel täpsustada; juhul kui etteantud eelarve piires ei osutu võimalikuks kõigis punktides töid teostada, tuleb teha kulutõhusad valikud ning tööde poolest kallimad ja/või vähem tõhusad punktid välja jätta. Samuti võib projekteerimise käigus selgunud asjaoludel kavandada meetmeid ka väljaspool ülaltoodud asukohti.</w:t>
      </w:r>
    </w:p>
    <w:p w14:paraId="0000000F" w14:textId="77777777" w:rsidR="009B3C0C" w:rsidRPr="009F0181" w:rsidRDefault="009B3C0C">
      <w:pPr>
        <w:rPr>
          <w:lang w:val="de-DE"/>
        </w:rPr>
      </w:pPr>
    </w:p>
    <w:p w14:paraId="00000010" w14:textId="77777777" w:rsidR="009B3C0C" w:rsidRPr="009F0181" w:rsidRDefault="00000000">
      <w:pPr>
        <w:rPr>
          <w:lang w:val="de-DE"/>
        </w:rPr>
      </w:pPr>
      <w:r w:rsidRPr="009F0181">
        <w:rPr>
          <w:lang w:val="de-DE"/>
        </w:rPr>
        <w:t>ELF on saanud Maa- ja Ruumiametilt tingimused Oidrema kraavile keskkonnameetmete kavandamiseks, mis sisaldavad järgmisi nõudeid:</w:t>
      </w:r>
    </w:p>
    <w:p w14:paraId="00000011" w14:textId="77777777" w:rsidR="009B3C0C" w:rsidRPr="009F0181" w:rsidRDefault="00000000">
      <w:pPr>
        <w:rPr>
          <w:lang w:val="de-DE"/>
        </w:rPr>
      </w:pPr>
      <w:r w:rsidRPr="009F0181">
        <w:rPr>
          <w:lang w:val="de-DE"/>
        </w:rPr>
        <w:t xml:space="preserve">1. projektlahend peab tagama maaparandussüsteemi nõuetekohane toimimise, sh ehitamise </w:t>
      </w:r>
    </w:p>
    <w:p w14:paraId="00000012" w14:textId="77777777" w:rsidR="009B3C0C" w:rsidRPr="009F0181" w:rsidRDefault="00000000">
      <w:pPr>
        <w:rPr>
          <w:lang w:val="de-DE"/>
        </w:rPr>
      </w:pPr>
      <w:r w:rsidRPr="009F0181">
        <w:rPr>
          <w:lang w:val="de-DE"/>
        </w:rPr>
        <w:t xml:space="preserve">ajal (MaaParS § 47); </w:t>
      </w:r>
    </w:p>
    <w:p w14:paraId="00000013" w14:textId="77777777" w:rsidR="009B3C0C" w:rsidRPr="009F0181" w:rsidRDefault="00000000">
      <w:pPr>
        <w:rPr>
          <w:lang w:val="de-DE"/>
        </w:rPr>
      </w:pPr>
      <w:r w:rsidRPr="009F0181">
        <w:rPr>
          <w:lang w:val="de-DE"/>
        </w:rPr>
        <w:t xml:space="preserve">2. projektlahendus peab sisaldama rajatiste tehnilisi parameetreid ja põhjakõrguse andmeid; </w:t>
      </w:r>
    </w:p>
    <w:p w14:paraId="00000014" w14:textId="77777777" w:rsidR="009B3C0C" w:rsidRDefault="00000000">
      <w:r>
        <w:t xml:space="preserve">3. planeeritavad rajatised ei tohi takistada maaparandushoiutööde </w:t>
      </w:r>
      <w:proofErr w:type="gramStart"/>
      <w:r>
        <w:t>tegemist;</w:t>
      </w:r>
      <w:proofErr w:type="gramEnd"/>
      <w:r>
        <w:t xml:space="preserve"> </w:t>
      </w:r>
    </w:p>
    <w:p w14:paraId="00000015" w14:textId="77777777" w:rsidR="009B3C0C" w:rsidRDefault="00000000">
      <w:r>
        <w:t xml:space="preserve">4. projektlahend peab sisaldama infot keskkonnarajatiste hooldusvajadusest </w:t>
      </w:r>
      <w:proofErr w:type="gramStart"/>
      <w:r>
        <w:t>tulevikus;</w:t>
      </w:r>
      <w:proofErr w:type="gramEnd"/>
      <w:r>
        <w:t xml:space="preserve"> </w:t>
      </w:r>
    </w:p>
    <w:p w14:paraId="00000016" w14:textId="77777777" w:rsidR="009B3C0C" w:rsidRDefault="00000000">
      <w:r>
        <w:t>5. projektlahend või kava koos joonistega kooskõlastada Maa- ja Ruumiametiga (MaaParS § 50 lg 1, § 51 lg 1 ja 2).</w:t>
      </w:r>
    </w:p>
    <w:p w14:paraId="00000017" w14:textId="77777777" w:rsidR="009B3C0C" w:rsidRDefault="009B3C0C"/>
    <w:p w14:paraId="00000018" w14:textId="77777777" w:rsidR="009B3C0C" w:rsidRDefault="009B3C0C"/>
    <w:p w14:paraId="00000019" w14:textId="77777777" w:rsidR="009B3C0C" w:rsidRDefault="009B3C0C"/>
    <w:sectPr w:rsidR="009B3C0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37C86BB3-8AC2-4715-B858-014CCBBD2D77}"/>
  </w:font>
  <w:font w:name="Cambria">
    <w:panose1 w:val="02040503050406030204"/>
    <w:charset w:val="BA"/>
    <w:family w:val="roman"/>
    <w:pitch w:val="variable"/>
    <w:sig w:usb0="E00006FF" w:usb1="420024FF" w:usb2="02000000" w:usb3="00000000" w:csb0="0000019F" w:csb1="00000000"/>
    <w:embedRegular r:id="rId2" w:fontKey="{E34E0EBD-3062-442F-ABF0-3CB4C5923AE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C0C"/>
    <w:rsid w:val="002E51FB"/>
    <w:rsid w:val="009B3C0C"/>
    <w:rsid w:val="009F0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39346"/>
  <w15:docId w15:val="{9EA232A7-1638-4923-B8BE-BB36FBE48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00" w:after="120"/>
      <w:outlineLvl w:val="0"/>
    </w:pPr>
    <w:rPr>
      <w:sz w:val="40"/>
      <w:szCs w:val="40"/>
    </w:rPr>
  </w:style>
  <w:style w:type="paragraph" w:styleId="Pealkiri2">
    <w:name w:val="heading 2"/>
    <w:basedOn w:val="Normaallaad"/>
    <w:next w:val="Normaallaad"/>
    <w:uiPriority w:val="9"/>
    <w:semiHidden/>
    <w:unhideWhenUsed/>
    <w:qFormat/>
    <w:pPr>
      <w:keepNext/>
      <w:keepLines/>
      <w:spacing w:before="360" w:after="120"/>
      <w:outlineLvl w:val="1"/>
    </w:pPr>
    <w:rPr>
      <w:sz w:val="32"/>
      <w:szCs w:val="32"/>
    </w:rPr>
  </w:style>
  <w:style w:type="paragraph" w:styleId="Pealkiri3">
    <w:name w:val="heading 3"/>
    <w:basedOn w:val="Normaallaad"/>
    <w:next w:val="Normaallaad"/>
    <w:uiPriority w:val="9"/>
    <w:semiHidden/>
    <w:unhideWhenUsed/>
    <w:qFormat/>
    <w:pPr>
      <w:keepNext/>
      <w:keepLines/>
      <w:spacing w:before="320" w:after="80"/>
      <w:outlineLvl w:val="2"/>
    </w:pPr>
    <w:rPr>
      <w:color w:val="434343"/>
      <w:sz w:val="28"/>
      <w:szCs w:val="28"/>
    </w:rPr>
  </w:style>
  <w:style w:type="paragraph" w:styleId="Pealkiri4">
    <w:name w:val="heading 4"/>
    <w:basedOn w:val="Normaallaad"/>
    <w:next w:val="Normaallaad"/>
    <w:uiPriority w:val="9"/>
    <w:semiHidden/>
    <w:unhideWhenUsed/>
    <w:qFormat/>
    <w:pPr>
      <w:keepNext/>
      <w:keepLines/>
      <w:spacing w:before="280" w:after="80"/>
      <w:outlineLvl w:val="3"/>
    </w:pPr>
    <w:rPr>
      <w:color w:val="666666"/>
      <w:sz w:val="24"/>
      <w:szCs w:val="24"/>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color w:val="66666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keskkonnaamet.ee/sites/default/files/documents/2024-02/240131_Maaparanduss%C3%BCsteemide%20leevendusmeetmed_IX_L6PP.pdf" TargetMode="External"/><Relationship Id="rId4" Type="http://schemas.openxmlformats.org/officeDocument/2006/relationships/hyperlink" Target="https://centralbaltic.eu/project/baltcop/177-about-the-project/"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641</Words>
  <Characters>3656</Characters>
  <Application>Microsoft Office Word</Application>
  <DocSecurity>0</DocSecurity>
  <Lines>30</Lines>
  <Paragraphs>8</Paragraphs>
  <ScaleCrop>false</ScaleCrop>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kateriina@elfond.ee</cp:lastModifiedBy>
  <cp:revision>2</cp:revision>
  <dcterms:created xsi:type="dcterms:W3CDTF">2025-11-04T13:03:00Z</dcterms:created>
  <dcterms:modified xsi:type="dcterms:W3CDTF">2025-11-04T13:03:00Z</dcterms:modified>
</cp:coreProperties>
</file>